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4E5" w:rsidRPr="002B047A" w:rsidRDefault="00FB50D2" w:rsidP="008044E5">
      <w:pPr>
        <w:spacing w:after="0" w:line="240" w:lineRule="auto"/>
        <w:jc w:val="center"/>
        <w:rPr>
          <w:rFonts w:ascii="Times New Roman" w:hAnsi="Times New Roman" w:cs="Times New Roman"/>
          <w:b/>
          <w:sz w:val="24"/>
          <w:szCs w:val="24"/>
        </w:rPr>
      </w:pPr>
      <w:bookmarkStart w:id="0" w:name="_GoBack"/>
      <w:r w:rsidRPr="002B047A">
        <w:rPr>
          <w:rFonts w:ascii="Times New Roman" w:hAnsi="Times New Roman" w:cs="Times New Roman"/>
          <w:b/>
          <w:sz w:val="24"/>
          <w:szCs w:val="24"/>
        </w:rPr>
        <w:t>ФЕДЕРАЛЬНЫЙ СТАНДАРТ БУХГАЛТЕРСКОГО УЧЕТА</w:t>
      </w:r>
    </w:p>
    <w:p w:rsidR="002B047A" w:rsidRPr="002B047A" w:rsidRDefault="00FB50D2" w:rsidP="008044E5">
      <w:pPr>
        <w:spacing w:after="0" w:line="240" w:lineRule="auto"/>
        <w:jc w:val="center"/>
        <w:rPr>
          <w:rFonts w:ascii="Times New Roman" w:hAnsi="Times New Roman" w:cs="Times New Roman"/>
          <w:b/>
          <w:sz w:val="24"/>
          <w:szCs w:val="24"/>
        </w:rPr>
      </w:pPr>
      <w:r w:rsidRPr="002B047A">
        <w:rPr>
          <w:rFonts w:ascii="Times New Roman" w:hAnsi="Times New Roman" w:cs="Times New Roman"/>
          <w:b/>
          <w:sz w:val="24"/>
          <w:szCs w:val="24"/>
        </w:rPr>
        <w:t xml:space="preserve"> «БУХГАЛТЕРСКИЙ УЧЕТ АРЕНДЫ» </w:t>
      </w:r>
    </w:p>
    <w:p w:rsidR="008044E5" w:rsidRPr="002B047A" w:rsidRDefault="00FB50D2" w:rsidP="008044E5">
      <w:pPr>
        <w:spacing w:after="0" w:line="240" w:lineRule="auto"/>
        <w:jc w:val="center"/>
        <w:rPr>
          <w:rFonts w:ascii="Times New Roman" w:hAnsi="Times New Roman" w:cs="Times New Roman"/>
          <w:b/>
          <w:sz w:val="24"/>
          <w:szCs w:val="24"/>
        </w:rPr>
      </w:pPr>
      <w:r w:rsidRPr="002B047A">
        <w:rPr>
          <w:rFonts w:ascii="Times New Roman" w:hAnsi="Times New Roman" w:cs="Times New Roman"/>
          <w:b/>
          <w:sz w:val="24"/>
          <w:szCs w:val="24"/>
        </w:rPr>
        <w:t>ФСБУ 25/2018</w:t>
      </w:r>
    </w:p>
    <w:bookmarkEnd w:id="0"/>
    <w:p w:rsidR="002B047A" w:rsidRPr="002B047A" w:rsidRDefault="002B047A" w:rsidP="002B047A">
      <w:pPr>
        <w:spacing w:after="0" w:line="240" w:lineRule="auto"/>
        <w:jc w:val="both"/>
        <w:rPr>
          <w:rFonts w:ascii="Times New Roman" w:hAnsi="Times New Roman" w:cs="Times New Roman"/>
          <w:sz w:val="24"/>
          <w:szCs w:val="24"/>
        </w:rPr>
      </w:pPr>
    </w:p>
    <w:p w:rsidR="002B047A" w:rsidRPr="002B047A" w:rsidRDefault="002B047A" w:rsidP="002B047A">
      <w:pPr>
        <w:spacing w:after="0" w:line="240" w:lineRule="auto"/>
        <w:jc w:val="center"/>
        <w:rPr>
          <w:rFonts w:ascii="Times New Roman" w:hAnsi="Times New Roman" w:cs="Times New Roman"/>
          <w:sz w:val="24"/>
          <w:szCs w:val="24"/>
        </w:rPr>
      </w:pPr>
      <w:r w:rsidRPr="002B047A">
        <w:rPr>
          <w:rFonts w:ascii="Times New Roman" w:hAnsi="Times New Roman" w:cs="Times New Roman"/>
          <w:sz w:val="24"/>
          <w:szCs w:val="24"/>
        </w:rPr>
        <w:t>(</w:t>
      </w:r>
      <w:r w:rsidR="008044E5" w:rsidRPr="002B047A">
        <w:rPr>
          <w:rFonts w:ascii="Times New Roman" w:hAnsi="Times New Roman" w:cs="Times New Roman"/>
          <w:sz w:val="24"/>
          <w:szCs w:val="24"/>
        </w:rPr>
        <w:t>Утвержден</w:t>
      </w:r>
      <w:r w:rsidRPr="002B047A">
        <w:rPr>
          <w:rFonts w:ascii="Times New Roman" w:hAnsi="Times New Roman" w:cs="Times New Roman"/>
          <w:sz w:val="24"/>
          <w:szCs w:val="24"/>
        </w:rPr>
        <w:t xml:space="preserve"> </w:t>
      </w:r>
      <w:r w:rsidR="008044E5" w:rsidRPr="002B047A">
        <w:rPr>
          <w:rFonts w:ascii="Times New Roman" w:hAnsi="Times New Roman" w:cs="Times New Roman"/>
          <w:sz w:val="24"/>
          <w:szCs w:val="24"/>
        </w:rPr>
        <w:t>Приказом</w:t>
      </w:r>
      <w:r w:rsidRPr="002B047A">
        <w:rPr>
          <w:rFonts w:ascii="Times New Roman" w:hAnsi="Times New Roman" w:cs="Times New Roman"/>
          <w:sz w:val="24"/>
          <w:szCs w:val="24"/>
        </w:rPr>
        <w:t xml:space="preserve"> </w:t>
      </w:r>
      <w:r w:rsidR="008044E5" w:rsidRPr="002B047A">
        <w:rPr>
          <w:rFonts w:ascii="Times New Roman" w:hAnsi="Times New Roman" w:cs="Times New Roman"/>
          <w:sz w:val="24"/>
          <w:szCs w:val="24"/>
        </w:rPr>
        <w:t>Министерства финансов</w:t>
      </w:r>
      <w:r w:rsidRPr="002B047A">
        <w:rPr>
          <w:rFonts w:ascii="Times New Roman" w:hAnsi="Times New Roman" w:cs="Times New Roman"/>
          <w:sz w:val="24"/>
          <w:szCs w:val="24"/>
        </w:rPr>
        <w:t xml:space="preserve"> </w:t>
      </w:r>
      <w:r w:rsidR="008044E5" w:rsidRPr="002B047A">
        <w:rPr>
          <w:rFonts w:ascii="Times New Roman" w:hAnsi="Times New Roman" w:cs="Times New Roman"/>
          <w:sz w:val="24"/>
          <w:szCs w:val="24"/>
        </w:rPr>
        <w:t>Российской Федерации</w:t>
      </w:r>
    </w:p>
    <w:p w:rsidR="008044E5" w:rsidRPr="002B047A" w:rsidRDefault="008044E5" w:rsidP="002B047A">
      <w:pPr>
        <w:spacing w:after="0" w:line="240" w:lineRule="auto"/>
        <w:jc w:val="center"/>
        <w:rPr>
          <w:rFonts w:ascii="Times New Roman" w:hAnsi="Times New Roman" w:cs="Times New Roman"/>
          <w:sz w:val="24"/>
          <w:szCs w:val="24"/>
        </w:rPr>
      </w:pPr>
      <w:r w:rsidRPr="002B047A">
        <w:rPr>
          <w:rFonts w:ascii="Times New Roman" w:hAnsi="Times New Roman" w:cs="Times New Roman"/>
          <w:sz w:val="24"/>
          <w:szCs w:val="24"/>
        </w:rPr>
        <w:t>от 16 октября 2018 года № 208н</w:t>
      </w:r>
      <w:r w:rsidR="002B047A" w:rsidRPr="002B047A">
        <w:rPr>
          <w:rFonts w:ascii="Times New Roman" w:hAnsi="Times New Roman" w:cs="Times New Roman"/>
          <w:sz w:val="24"/>
          <w:szCs w:val="24"/>
        </w:rPr>
        <w:t>)</w:t>
      </w:r>
    </w:p>
    <w:p w:rsidR="008044E5" w:rsidRPr="002B047A" w:rsidRDefault="008044E5" w:rsidP="008044E5">
      <w:pPr>
        <w:spacing w:after="0" w:line="240" w:lineRule="auto"/>
        <w:ind w:firstLine="567"/>
        <w:jc w:val="both"/>
        <w:rPr>
          <w:rFonts w:ascii="Times New Roman" w:hAnsi="Times New Roman" w:cs="Times New Roman"/>
          <w:sz w:val="24"/>
          <w:szCs w:val="24"/>
        </w:rPr>
      </w:pPr>
    </w:p>
    <w:p w:rsidR="008044E5" w:rsidRPr="002B047A" w:rsidRDefault="008044E5" w:rsidP="002B047A">
      <w:pPr>
        <w:pStyle w:val="a3"/>
        <w:numPr>
          <w:ilvl w:val="0"/>
          <w:numId w:val="1"/>
        </w:numPr>
        <w:spacing w:after="0" w:line="240" w:lineRule="auto"/>
        <w:jc w:val="center"/>
        <w:rPr>
          <w:rFonts w:ascii="Times New Roman" w:hAnsi="Times New Roman" w:cs="Times New Roman"/>
          <w:b/>
          <w:sz w:val="24"/>
          <w:szCs w:val="24"/>
        </w:rPr>
      </w:pPr>
      <w:r w:rsidRPr="002B047A">
        <w:rPr>
          <w:rFonts w:ascii="Times New Roman" w:hAnsi="Times New Roman" w:cs="Times New Roman"/>
          <w:b/>
          <w:sz w:val="24"/>
          <w:szCs w:val="24"/>
        </w:rPr>
        <w:t>Общие положения</w:t>
      </w:r>
    </w:p>
    <w:p w:rsidR="002B047A" w:rsidRPr="002B047A" w:rsidRDefault="002B047A" w:rsidP="002B047A">
      <w:pPr>
        <w:spacing w:after="0" w:line="240" w:lineRule="auto"/>
        <w:rPr>
          <w:rFonts w:ascii="Times New Roman" w:hAnsi="Times New Roman" w:cs="Times New Roman"/>
          <w:b/>
          <w:sz w:val="24"/>
          <w:szCs w:val="24"/>
        </w:rPr>
      </w:pP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1. Настоящий Стандарт устанавливает требования к формированию в бухгалтерском учете организаций информации об объектах бухгалтерского учета при получении (предоставлении) за плату во временное пользование имущества, допустимые способы ведения бухгалтерского учета таких объектов, состав и содержание указанной информации, раскрываемой в бухгалтерской (финансовой) отчетности организаций.</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2. Настоящий Стандарт применяется сторонами договоров аренды (субаренды), а также иных договоров, положения которых по отдельности или во взаимосвязи предусматривают предоставление арендодателем, лизингодателем, правообладателем, иным лицом (далее – арендодатель) за плату арендатору, лизингополучателю, пользователю, иному лицу (далее – арендатор) имущества во временное пользование (далее – договор аренды).</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 xml:space="preserve">Настоящий Стандарт применяется вне зависимости от наличия в договорах финансовой аренды (лизинга) и </w:t>
      </w:r>
      <w:proofErr w:type="gramStart"/>
      <w:r w:rsidRPr="002B047A">
        <w:rPr>
          <w:rFonts w:ascii="Times New Roman" w:hAnsi="Times New Roman" w:cs="Times New Roman"/>
          <w:sz w:val="24"/>
          <w:szCs w:val="24"/>
        </w:rPr>
        <w:t>иных сходных договорах условий</w:t>
      </w:r>
      <w:proofErr w:type="gramEnd"/>
      <w:r w:rsidRPr="002B047A">
        <w:rPr>
          <w:rFonts w:ascii="Times New Roman" w:hAnsi="Times New Roman" w:cs="Times New Roman"/>
          <w:sz w:val="24"/>
          <w:szCs w:val="24"/>
        </w:rPr>
        <w:t xml:space="preserve"> в соответствии с которыми имущество, предоставляемое за плату во временное пользование в целом или отдельно по каждой из частей (далее – предмет аренды), учитывается на балансе арендодателя или арендатора.</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3. Настоящий Стандарт не применяется при предоставлении:</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а) участков недр для геологического изучения, разведки и (или) добычи полезных ископаемых;</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б) результатов интеллектуальной деятельности или средств индивидуализации, а также материальных носителей, в которых эти результаты и средства выражены;</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в) объектов концессионного соглашения.</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4. Настоящий Стандарт не распространяется на организации государственного сектора.</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5. В целях настоящего Стандарта объекты бухгалтерского учета классифицируются как объекты учета аренды при единовременном выполнении следующих условий:</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1) арендодатель предоставляет арендатору предмет аренды на определенный срок;</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2) предмет аренды идентифицируется (предмет аренды определен в договоре аренды, и этим договором не предусмотрено право арендодателя по своему усмотрению заменить предмет аренды в любой момент в течение срока аренды);</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3) арендатор имеет право на получение экономических выгод от использования предмета аренды в течение срока аренды;</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4) арендатор имеет право определять, как и для какой цели используется предмет аренды в той степени, в которой это не предопределено техническими характеристиками предмета аренды.</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Настоящий стандарт не применяется к объектам бухгалтерского учета не классифицированным как объекты учета аренды в соответствии с настоящим пунктом.</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6. Классификация объектов учета аренды производится на раннюю из двух дат: дату, на которую предмет аренды становится доступным для использования арендатором (далее – дата предоставления предмета аренды), или дату заключения договора аренды.</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Классификация объектов учета аренды пересматривается при изменении соответствующего договора аренды.</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7. В целях настоящего Стандарта в состав арендных платежей включаются платежи (за вычетом подлежащих возмещению сумм налога на добавленную стоимость и иных возмещаемых сумм налогов), обусловленные договором аренды, в том числе:</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а) определенные в твердой сумме платежи арендатора арендодателю, вносимые периодически или единовременно, за вычетом платежей, осуществляемых арендодателем в пользу арендатора, в том числе возмещение арендодателем расходов арендатора;</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б) переменные платежи, зависящие от ценовых индексов или процентных ставок, определенные на дату предоставления предмета аренды);</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lastRenderedPageBreak/>
        <w:t>в) справедливая стоимость иного встречного предоставления, определенная на дату предоставления предмета аренды;</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г) платежи, связанные с продлением или сокращением срока аренды, установленные договором аренды, когда такое изменение учитывается при расчете срока аренды;</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д) платежи, связанные с правом выкупа предмета аренды арендатором, в случае, когда арендатор намерен воспользоваться таким правом;</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е) суммы, подлежащие оплате (получению) в связи с гарантиями выкупа предмета аренды по окончании срока аренды.</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8. Для целей настоящего Стандарта справедливая стоимость определяется в порядке, предусмотренном Международным стандартом финансовой отчетности (IFRS) 16 «Аренда»1 и другими Международными стандартами финансовой отчетности и Разъяснениями Международных стандартов финансовой отчетности, принимаемыми Фондом Международных стандартов финансовой отчетности, введенными в действие на территории Российской Федерации, в порядке, установленном законодательством Российской Федерации.</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1 Введен в действие на территории Российской Федерации Приказом Министерства финансов Российской Федерации от 11 июля 2016 г. № 111н (зарегистрирован в Министерстве юстиции Российской Федерации 1 августа 2016 г. № 43044).</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9. Срок аренды для целей бухгалтерского учета рассчитывается исходя из сроков и условий, установленных договором аренды (включая периоды, не предусматривающие арендных платежей). При этом учитываются возможности сторон изменять указанные сроки и условия и намерения реализации таких возможностей.</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Срок аренды пересматривается в случае наступления событий, изменяющих допущения, которые использовались при первоначальном определении срока аренды (при предыдущем пересмотре срока аренды). Связанные с таким пересмотром корректировки отражаются в бухгалтерском учете как изменения оценочных значений.</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Течение срока аренды начинается с даты предоставления предмета аренды.</w:t>
      </w:r>
    </w:p>
    <w:p w:rsidR="002B047A" w:rsidRDefault="002B047A" w:rsidP="008044E5">
      <w:pPr>
        <w:spacing w:after="0" w:line="240" w:lineRule="auto"/>
        <w:ind w:firstLine="567"/>
        <w:jc w:val="both"/>
        <w:rPr>
          <w:rFonts w:ascii="Times New Roman" w:hAnsi="Times New Roman" w:cs="Times New Roman"/>
          <w:sz w:val="24"/>
          <w:szCs w:val="24"/>
        </w:rPr>
      </w:pPr>
    </w:p>
    <w:p w:rsidR="008044E5" w:rsidRPr="00F0328D" w:rsidRDefault="008044E5" w:rsidP="00F0328D">
      <w:pPr>
        <w:pStyle w:val="a3"/>
        <w:numPr>
          <w:ilvl w:val="0"/>
          <w:numId w:val="1"/>
        </w:numPr>
        <w:spacing w:after="0" w:line="240" w:lineRule="auto"/>
        <w:jc w:val="center"/>
        <w:rPr>
          <w:rFonts w:ascii="Times New Roman" w:hAnsi="Times New Roman" w:cs="Times New Roman"/>
          <w:b/>
          <w:sz w:val="24"/>
          <w:szCs w:val="24"/>
        </w:rPr>
      </w:pPr>
      <w:r w:rsidRPr="00F0328D">
        <w:rPr>
          <w:rFonts w:ascii="Times New Roman" w:hAnsi="Times New Roman" w:cs="Times New Roman"/>
          <w:b/>
          <w:sz w:val="24"/>
          <w:szCs w:val="24"/>
        </w:rPr>
        <w:t>Учет у арендатора</w:t>
      </w:r>
    </w:p>
    <w:p w:rsidR="002B047A" w:rsidRDefault="002B047A" w:rsidP="008044E5">
      <w:pPr>
        <w:spacing w:after="0" w:line="240" w:lineRule="auto"/>
        <w:ind w:firstLine="567"/>
        <w:jc w:val="both"/>
        <w:rPr>
          <w:rFonts w:ascii="Times New Roman" w:hAnsi="Times New Roman" w:cs="Times New Roman"/>
          <w:sz w:val="24"/>
          <w:szCs w:val="24"/>
        </w:rPr>
      </w:pP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10. Арендатор признает предмет аренды на дату предоставления предмета аренды в качестве права пользования активом с одновременным признанием обязательства по аренде, если иное не установлено настоящим Стандартом. Организация должна применять единую учетную политику в отношении права пользования активом и в отношении схожих по характеру использования активов (незавершенных капитальных вложений, основных средств и других), с учетом особенностей, установленных настоящим Стандартом.</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11. При выполнении условий, установленных пунктом 12 настоящего Стандарта, арендатор может не признавать предмет аренды в качестве права пользования активом и не признавать обязательство по аренде в любом из следующих случаев:</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а) срок аренды не превышает 12 месяцев на дату предоставления предмета аренды;</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б) рыночная стоимость предмета аренды без учета износа (то есть стоимость аналогичного нового объекта) не превышает 300 000 руб. и при этом арендатор имеет возможность получать экономические выгоды от предмета аренды преимущественно независимо от других активов;</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в) арендатор относится к экономическим субъектам, которые вправе применять упрощенные способы ведения бухгалтерского учета, включая упрощенную бухгалтерскую (финансовую) отчетность (далее – упрощенные способы учета).</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В случае, указанном в подпункте «а» настоящего пункта, решение о применении настоящего пункта принимается арендатором в отношении группы однородных по характеру и способу использования предметов аренды. В случаях, указанных в подпунктах «б» и «в» настоящего пункта, решение о применении настоящего пункта принимается в отношении каждого предмета аренды.</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При применении настоящего пункта арендные платежи признаются в качестве расхода равномерно в течение срока аренды или на основе другого систематического подхода, отражающего характер использования арендатором экономических выгод от предмета аренды.</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12. Применение арендатором пункта 11 настоящего Стандарта допускается при одновременном выполнении следующих условий:</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lastRenderedPageBreak/>
        <w:t>а) договором аренды не предусмотрен переход права собственности на предмет аренды к арендатору и отсутствует возможность выкупа арендатором предмета аренды по цене значительно ниже его справедливой стоимости на дату выкупа;</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б) предмет аренды не предполагается предоставлять в субаренду.</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13. Право пользования активом признается по фактической стоимости. Фактическая стоимость права пользования активом включает:</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а) величину первоначальной оценки обязательства по аренде;</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б) арендные платежи, осуществленные на дату предоставления предмета аренды или до такой даты;</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в) затраты арендатора в связи с поступлением предмета аренды и приведением его в состояние, пригодное для использования в запланированных целях;</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г) величину подлежащего исполнению арендатором оценочного обязательства, в частности, по демонтажу, перемещению предмета аренды, восстановлению окружающей среды, восстановлению предмета аренды до требуемого договором аренды состояния, если возникновение такого обязательства у арендатора обусловлено получением предмета аренды.</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Арендатор, который вправе применять упрощенные способы учета, может рассчитывать фактическую стоимость права пользования активом исходя из подпунктов «а» и «б» настоящего пункта. При принятии такого решения затраты, указанные в подпунктах «в» и «г» настоящего пункта, признаются расходами периода, в котором были понесены.</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14. Обязательство по аренде первоначально оценивается как сумма приведенной стоимости будущих арендных платежей на дату этой оценки.</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Арендатор, который вправе применять упрощенные способы учета, может первоначально оценивать обязательство по аренде как сумму номинальных величин будущих арендных платежей на дату этой оценки.</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15. Приведенная стоимость будущих арендных платежей определяется путем дисконтирования их номинальных величин. Дисконтирование производится с применением ставки, при использовании которой приведенная стоимость будущих арендных платежей и негарантированной ликвидационной стоимости предмета аренды становится равна справедливой стоимости предмета аренды. При этом негарантированной ликвидационной стоимостью предмета аренды считается предполагаемая справедливая стоимость предмета аренды, которую он будет иметь к концу срока аренды, за вычетом сумм, указанных в подпункте «е» пункта 7 настоящего Стандарта, которые учтены в составе арендных платежей.</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В случае если ставка дисконтирования не может быть определена в соответствие с первым абзацем настоящего пункта, применяется ставка, по которой арендатор привлекает или мог бы привлечь заемные средства на срок, сопоставимый со сроком аренды.</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16. В случае если предмет аренды по характеру его использования относится к группе основных средств, по которой арендатор принял решение о проведении переоценки, арендатор переоценивает соответствующее право пользования активом.</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17. Стоимость права пользования активом погашается посредством амортизации, за исключением случаев, когда схожие по характеру использования активы не амортизируются. Срок полезного использования права пользования активом не должен превышать срок аренды, если не предполагается переход к арендатору права собственности на предмет аренды.</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18. Величина обязательства по аренде после признания увеличивается на величину начисляемых процентов и уменьшается на величину фактически уплаченных арендных платежей.</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19. Величина начисляемых процентов определяется как произведение обязательства по аренде на начало периода, за который начисляются проценты, и процентной ставки, определенной в соответствии с пунктом 15 настоящего Стандарта. Периодичность начисления процентов выбирается арендатором в зависимости от периодичности арендных платежей и от наступления отчетных дат.</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20. Начисленные по обязательству по аренде проценты отражаются в составе расходов арендатора, за исключением той их части, которая включается в стоимость актива.</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21. Фактическая стоимость права пользования активом и величина обязательства по аренде пересматриваются в случаях:</w:t>
      </w:r>
    </w:p>
    <w:p w:rsidR="008044E5" w:rsidRPr="002B047A" w:rsidRDefault="008044E5" w:rsidP="002B047A">
      <w:pPr>
        <w:pStyle w:val="a3"/>
        <w:numPr>
          <w:ilvl w:val="0"/>
          <w:numId w:val="2"/>
        </w:numPr>
        <w:spacing w:after="0" w:line="240" w:lineRule="auto"/>
        <w:ind w:left="0" w:firstLine="1211"/>
        <w:jc w:val="both"/>
        <w:rPr>
          <w:rFonts w:ascii="Times New Roman" w:hAnsi="Times New Roman" w:cs="Times New Roman"/>
          <w:i/>
          <w:sz w:val="24"/>
          <w:szCs w:val="24"/>
        </w:rPr>
      </w:pPr>
      <w:r w:rsidRPr="002B047A">
        <w:rPr>
          <w:rFonts w:ascii="Times New Roman" w:hAnsi="Times New Roman" w:cs="Times New Roman"/>
          <w:i/>
          <w:sz w:val="24"/>
          <w:szCs w:val="24"/>
        </w:rPr>
        <w:t>изменения условий договора аренды;</w:t>
      </w:r>
    </w:p>
    <w:p w:rsidR="008044E5" w:rsidRPr="002B047A" w:rsidRDefault="008044E5" w:rsidP="002B047A">
      <w:pPr>
        <w:pStyle w:val="a3"/>
        <w:numPr>
          <w:ilvl w:val="0"/>
          <w:numId w:val="2"/>
        </w:numPr>
        <w:spacing w:after="0" w:line="240" w:lineRule="auto"/>
        <w:ind w:left="0" w:firstLine="1211"/>
        <w:jc w:val="both"/>
        <w:rPr>
          <w:rFonts w:ascii="Times New Roman" w:hAnsi="Times New Roman" w:cs="Times New Roman"/>
          <w:i/>
          <w:sz w:val="24"/>
          <w:szCs w:val="24"/>
        </w:rPr>
      </w:pPr>
      <w:r w:rsidRPr="002B047A">
        <w:rPr>
          <w:rFonts w:ascii="Times New Roman" w:hAnsi="Times New Roman" w:cs="Times New Roman"/>
          <w:i/>
          <w:sz w:val="24"/>
          <w:szCs w:val="24"/>
        </w:rPr>
        <w:t>изменения намерения продлевать или сокращать срок аренды, которое учитывалось ранее при расчете срока аренды;</w:t>
      </w:r>
    </w:p>
    <w:p w:rsidR="008044E5" w:rsidRPr="002B047A" w:rsidRDefault="008044E5" w:rsidP="002B047A">
      <w:pPr>
        <w:pStyle w:val="a3"/>
        <w:numPr>
          <w:ilvl w:val="0"/>
          <w:numId w:val="2"/>
        </w:numPr>
        <w:spacing w:after="0" w:line="240" w:lineRule="auto"/>
        <w:ind w:left="0" w:firstLine="1211"/>
        <w:jc w:val="both"/>
        <w:rPr>
          <w:rFonts w:ascii="Times New Roman" w:hAnsi="Times New Roman" w:cs="Times New Roman"/>
          <w:i/>
          <w:sz w:val="24"/>
          <w:szCs w:val="24"/>
        </w:rPr>
      </w:pPr>
      <w:r w:rsidRPr="002B047A">
        <w:rPr>
          <w:rFonts w:ascii="Times New Roman" w:hAnsi="Times New Roman" w:cs="Times New Roman"/>
          <w:i/>
          <w:sz w:val="24"/>
          <w:szCs w:val="24"/>
        </w:rPr>
        <w:lastRenderedPageBreak/>
        <w:t>изменения величины арендных платежей по сравнению с тем, как они учитывались при первоначальной оценке обязательства по аренде.</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Изменение величины обязательства по аренде относится на стоимость права пользования активом. Уменьшение обязательства по аренде сверх балансовой стоимости права пользования активом включается в доходы текущего периода.</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22. При изменении величины обязательства по аренде ставка дисконтирования пересматривается исходя из пункта 15 настоящего Стандарта.</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23. При полном или частичном прекращении договора аренды балансовая стоимость права пользования активом и обязательства по аренде списываются в соответствующей части. Образовавшаяся при этом разница признается в качестве дохода или расхода в составе прибыли (убытка).</w:t>
      </w:r>
    </w:p>
    <w:p w:rsidR="002B047A" w:rsidRDefault="002B047A" w:rsidP="008044E5">
      <w:pPr>
        <w:spacing w:after="0" w:line="240" w:lineRule="auto"/>
        <w:ind w:firstLine="567"/>
        <w:jc w:val="both"/>
        <w:rPr>
          <w:rFonts w:ascii="Times New Roman" w:hAnsi="Times New Roman" w:cs="Times New Roman"/>
          <w:sz w:val="24"/>
          <w:szCs w:val="24"/>
        </w:rPr>
      </w:pPr>
    </w:p>
    <w:p w:rsidR="008044E5" w:rsidRPr="00F0328D" w:rsidRDefault="008044E5" w:rsidP="00F0328D">
      <w:pPr>
        <w:pStyle w:val="a3"/>
        <w:numPr>
          <w:ilvl w:val="0"/>
          <w:numId w:val="1"/>
        </w:numPr>
        <w:spacing w:after="0" w:line="240" w:lineRule="auto"/>
        <w:jc w:val="center"/>
        <w:rPr>
          <w:rFonts w:ascii="Times New Roman" w:hAnsi="Times New Roman" w:cs="Times New Roman"/>
          <w:b/>
          <w:sz w:val="24"/>
          <w:szCs w:val="24"/>
        </w:rPr>
      </w:pPr>
      <w:r w:rsidRPr="00F0328D">
        <w:rPr>
          <w:rFonts w:ascii="Times New Roman" w:hAnsi="Times New Roman" w:cs="Times New Roman"/>
          <w:b/>
          <w:sz w:val="24"/>
          <w:szCs w:val="24"/>
        </w:rPr>
        <w:t>Учет у арендодателя</w:t>
      </w:r>
    </w:p>
    <w:p w:rsidR="002B047A" w:rsidRPr="002B047A" w:rsidRDefault="002B047A" w:rsidP="002B047A">
      <w:pPr>
        <w:spacing w:after="0" w:line="240" w:lineRule="auto"/>
        <w:ind w:left="360"/>
        <w:jc w:val="both"/>
        <w:rPr>
          <w:rFonts w:ascii="Times New Roman" w:hAnsi="Times New Roman" w:cs="Times New Roman"/>
          <w:sz w:val="24"/>
          <w:szCs w:val="24"/>
        </w:rPr>
      </w:pP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 xml:space="preserve">24. Объекты учета аренды классифицируются арендодателем на дату, указанную в пункте 6 настоящего Стандарта, в качестве объектов учета операционной аренды или объектов учета </w:t>
      </w:r>
      <w:proofErr w:type="spellStart"/>
      <w:r w:rsidRPr="002B047A">
        <w:rPr>
          <w:rFonts w:ascii="Times New Roman" w:hAnsi="Times New Roman" w:cs="Times New Roman"/>
          <w:sz w:val="24"/>
          <w:szCs w:val="24"/>
        </w:rPr>
        <w:t>неоперационной</w:t>
      </w:r>
      <w:proofErr w:type="spellEnd"/>
      <w:r w:rsidRPr="002B047A">
        <w:rPr>
          <w:rFonts w:ascii="Times New Roman" w:hAnsi="Times New Roman" w:cs="Times New Roman"/>
          <w:sz w:val="24"/>
          <w:szCs w:val="24"/>
        </w:rPr>
        <w:t xml:space="preserve"> (финансовой) аренды. Данная классификация производится арендодателем по каждому договору аренды (промежуточным арендодателем – по каждому договору субаренды) с учетом требования приоритета содержания перед формой.</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 xml:space="preserve">25. Объекты учета аренды классифицируются арендодателем в качестве объектов учета </w:t>
      </w:r>
      <w:proofErr w:type="spellStart"/>
      <w:r w:rsidRPr="002B047A">
        <w:rPr>
          <w:rFonts w:ascii="Times New Roman" w:hAnsi="Times New Roman" w:cs="Times New Roman"/>
          <w:sz w:val="24"/>
          <w:szCs w:val="24"/>
        </w:rPr>
        <w:t>неоперационной</w:t>
      </w:r>
      <w:proofErr w:type="spellEnd"/>
      <w:r w:rsidRPr="002B047A">
        <w:rPr>
          <w:rFonts w:ascii="Times New Roman" w:hAnsi="Times New Roman" w:cs="Times New Roman"/>
          <w:sz w:val="24"/>
          <w:szCs w:val="24"/>
        </w:rPr>
        <w:t xml:space="preserve"> (финансовой) аренды, если к арендатору переходят экономические выгоды и риски, обусловленные правом собственности арендодателя на предмет аренды. Соблюдением указанного условия является любое из следующих обстоятельств:</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а) условиями договора аренды предусмотрен переход к арендатору права собственности на предмет аренды;</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б) арендатор имеет право на покупку предмета аренды по цене значительно ниже его справедливой стоимости на дату реализации этого права;</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в) срок аренды сопоставим с периодом, в течение которого предмет аренды останется пригодным к использованию;</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г) на дату заключения договора аренды приведенная стоимость будущих арендных платежей сопоставима со справедливой стоимостью предмета аренды;</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д) возможность использовать предмет аренды без существенных изменений имеется только у арендатора;</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е) арендатор имеет возможность продлить установленный договором аренды срок аренды с арендной платой значительно ниже рыночной;</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ж) иное обстоятельство, свидетельствующее о переходе к арендатору экономических выгод и рисков, обусловленных правом собственности арендодателя на предмет аренды.</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26. Объекты учета аренды классифицируются арендодателем в качестве объектов учета операционной аренды, если экономические выгоды и риски, обусловленные правом собственности на предмет аренды, несет арендодатель. Соблюдением указанного условия является любое из следующих обстоятельств:</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а) срок аренды существенно меньше и несопоставим с периодом, в течение которого предмет аренды останется пригодным к использованию;</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б) предметом аренды являются имеющие неограниченный срок использования объекты, потребительские свойства которых с течением времени не изменяются;</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в) на дату предоставления предмета аренды приведенная стоимость будущих арендных платежей существенно меньше справедливой стоимости предмета аренды;</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г) иное обстоятельство, свидетельствующее о том, что экономические выгоды и риски, обусловленные правом собственности на предмет аренды, несет арендодатель.</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27. Объекты учета субаренды классифицируются арендатором (промежуточным арендодателем) исходя из соответствующих условий договора аренды. При этом если арендатор (промежуточный арендодатель) применяет пункт 14 настоящего Стандарта, то соответствующие объекты учета субаренды классифицируются как объекты учета операционной аренды.</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lastRenderedPageBreak/>
        <w:t>28. Арендодатель, который вправе применять упрощенные способы учета, может классифицировать все объекты учета аренды в качестве объектов учета операционной аренды, за исключением случаев, указанных в подпунктах «а» и «б» пункта 25 настоящего Стандарта.</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 xml:space="preserve">29. Объекты учета </w:t>
      </w:r>
      <w:proofErr w:type="spellStart"/>
      <w:r w:rsidRPr="002B047A">
        <w:rPr>
          <w:rFonts w:ascii="Times New Roman" w:hAnsi="Times New Roman" w:cs="Times New Roman"/>
          <w:sz w:val="24"/>
          <w:szCs w:val="24"/>
        </w:rPr>
        <w:t>неоперационной</w:t>
      </w:r>
      <w:proofErr w:type="spellEnd"/>
      <w:r w:rsidRPr="002B047A">
        <w:rPr>
          <w:rFonts w:ascii="Times New Roman" w:hAnsi="Times New Roman" w:cs="Times New Roman"/>
          <w:sz w:val="24"/>
          <w:szCs w:val="24"/>
        </w:rPr>
        <w:t xml:space="preserve"> (финансовой) аренды учитываются арендодателем в соответствии с пунктами 32 – 40 настоящего Стандарта.</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Объекты учета операционной аренды учитываются арендодателем в соответствии с пунктами 41 – 42 настоящего Стандарта.</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30. Классификация объекта учета аренды пересматривается в случае изменения договора аренды. Изменения оценочных значений или изменения фактов и обстоятельств, не меняющие условия договора аренды, не могут рассматриваться в качестве оснований пересмотра арендодателем классификации объекта учета аренды.</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31. При изменении договора аренды объекты бухгалтерского учета учитываются арендодателем в качестве вновь возникших объектов учета аренды с даты вступления в силу указанных изменений в следующих случаях:</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а) если объекты учета аренды изначально классифицированы арендодателем как объекты учета операционной аренды;</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 xml:space="preserve">б) если объекты учета аренды изначально классифицированы арендодателем как объекты учета </w:t>
      </w:r>
      <w:proofErr w:type="spellStart"/>
      <w:r w:rsidRPr="002B047A">
        <w:rPr>
          <w:rFonts w:ascii="Times New Roman" w:hAnsi="Times New Roman" w:cs="Times New Roman"/>
          <w:i/>
          <w:sz w:val="24"/>
          <w:szCs w:val="24"/>
        </w:rPr>
        <w:t>неоперационной</w:t>
      </w:r>
      <w:proofErr w:type="spellEnd"/>
      <w:r w:rsidRPr="002B047A">
        <w:rPr>
          <w:rFonts w:ascii="Times New Roman" w:hAnsi="Times New Roman" w:cs="Times New Roman"/>
          <w:i/>
          <w:sz w:val="24"/>
          <w:szCs w:val="24"/>
        </w:rPr>
        <w:t xml:space="preserve"> (финансовой) аренды, но вступление в силу изменений договора аренды на дату заключения договора аренды привело бы к классификации таких объектов в качестве объектов учета операционной аренды.</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 xml:space="preserve">32. В случае классификации объекта учета аренды в качестве объекта учета </w:t>
      </w:r>
      <w:proofErr w:type="spellStart"/>
      <w:r w:rsidRPr="002B047A">
        <w:rPr>
          <w:rFonts w:ascii="Times New Roman" w:hAnsi="Times New Roman" w:cs="Times New Roman"/>
          <w:sz w:val="24"/>
          <w:szCs w:val="24"/>
        </w:rPr>
        <w:t>неоперационной</w:t>
      </w:r>
      <w:proofErr w:type="spellEnd"/>
      <w:r w:rsidRPr="002B047A">
        <w:rPr>
          <w:rFonts w:ascii="Times New Roman" w:hAnsi="Times New Roman" w:cs="Times New Roman"/>
          <w:sz w:val="24"/>
          <w:szCs w:val="24"/>
        </w:rPr>
        <w:t xml:space="preserve"> (финансовой) аренды арендодатель признает инвестицию в аренду в качестве актива на дату предоставления предмета аренды.</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33. Инвестиция в аренду оценивается в размере ее чистой стоимости.</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Чистая стоимость инвестиции в аренду определяется путем дисконтирования ее валовой стоимости по процентной ставке, при использовании которой приведенная валовая стоимость инвестиции в аренду на дату предоставления предмета аренды равна сумме справедливой стоимости предмета аренды и понесенных арендодателем затрат в связи с договором аренды.</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 xml:space="preserve">Валовая стоимость инвестиции в аренду определяется как сумма </w:t>
      </w:r>
      <w:proofErr w:type="gramStart"/>
      <w:r w:rsidRPr="002B047A">
        <w:rPr>
          <w:rFonts w:ascii="Times New Roman" w:hAnsi="Times New Roman" w:cs="Times New Roman"/>
          <w:sz w:val="24"/>
          <w:szCs w:val="24"/>
        </w:rPr>
        <w:t>номинальных величин</w:t>
      </w:r>
      <w:proofErr w:type="gramEnd"/>
      <w:r w:rsidRPr="002B047A">
        <w:rPr>
          <w:rFonts w:ascii="Times New Roman" w:hAnsi="Times New Roman" w:cs="Times New Roman"/>
          <w:sz w:val="24"/>
          <w:szCs w:val="24"/>
        </w:rPr>
        <w:t xml:space="preserve"> причитающихся арендодателю будущих арендных платежей по договору аренды и негарантированной ликвидационной стоимости предмета аренды.</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34. Связанные с договором аренды затраты арендодателя включаются в чистую стоимость инвестиции в аренду по мере осуществления этих затрат, за исключением случая, указанного в пункте 35 настоящего Стандарта. Справедливая стоимость предмета аренды включается арендодателем в чистую стоимость инвестиции в аренду на дату предоставления предмета аренды с отнесением указанной стоимости на расчеты с поставщиком (в случае договора лизинга) или с одновременным списанием переданного в аренду актива (в иных случаях, если предмет аренды признавался в составе активов). Образующаяся при этом разница относится на доходы (расходы) периода, в котором признана инвестиция в аренду.</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 xml:space="preserve">35. В случае если предмет </w:t>
      </w:r>
      <w:proofErr w:type="spellStart"/>
      <w:r w:rsidRPr="002B047A">
        <w:rPr>
          <w:rFonts w:ascii="Times New Roman" w:hAnsi="Times New Roman" w:cs="Times New Roman"/>
          <w:sz w:val="24"/>
          <w:szCs w:val="24"/>
        </w:rPr>
        <w:t>неоперационной</w:t>
      </w:r>
      <w:proofErr w:type="spellEnd"/>
      <w:r w:rsidRPr="002B047A">
        <w:rPr>
          <w:rFonts w:ascii="Times New Roman" w:hAnsi="Times New Roman" w:cs="Times New Roman"/>
          <w:sz w:val="24"/>
          <w:szCs w:val="24"/>
        </w:rPr>
        <w:t xml:space="preserve"> (финансовой) аренды перед началом аренды отражался в бухгалтерском учете арендодателя в качестве запасов (готовой продукции, товаров), арендодатель на дату предоставления предмета аренды:</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а) признает выручку в размере справедливой стоимости предмета аренды;</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б) признает актив в размере чистой стоимости инвестиции в аренду;</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в) списывает переданные в аренду запасы;</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г) признает расходы в размере списанной балансовой стоимости запасов за вычетом приведенной негарантированной ликвидационной стоимости предмета аренды;</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д) признает в качестве расходов связанные с договором аренды затраты арендодателя.</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36. Чистая стоимость инвестиции в аренду после даты предоставления предмета аренды увеличивается на величину начисляемых процентов и уменьшается на величину фактически полученных арендных платежей.</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37. Проценты, начисляемые по инвестиции в аренду, признаются арендодателем в качестве доходов периода, за который они начислены. Для расчета такого процентного дохода чистая стоимость инвестиции в аренду на начало периода, за который рассчитывается доход, умножается на процентную ставку за такой период, определенную в соответствии с пунктом 33 Настоящего Стандарта.</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lastRenderedPageBreak/>
        <w:t>38. Чистая стоимость инвестиции в аренду проверяется на обесценение в соответствии с Международным стандартом финансовой отчетности (IFRS) 9 «Финансовые инструменты» в редакции 2014 года2.</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2 Введен в действие на территории Российской Федерации Приказом Министерства финансов Российской Федерации от 27 июня 2016 г. № 98н (зарегистрирован в Министерстве юстиции Российской Федерации 15 июля 2016 г., № 42869).</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39. Изменение чистой стоимости инвестиции в аренду в связи с изменением оценки негарантированной ликвидационной стоимости предмета аренды учитывается как изменение оценочных значений.</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 xml:space="preserve">40. При возврате предмета </w:t>
      </w:r>
      <w:proofErr w:type="spellStart"/>
      <w:r w:rsidRPr="002B047A">
        <w:rPr>
          <w:rFonts w:ascii="Times New Roman" w:hAnsi="Times New Roman" w:cs="Times New Roman"/>
          <w:sz w:val="24"/>
          <w:szCs w:val="24"/>
        </w:rPr>
        <w:t>неоперационной</w:t>
      </w:r>
      <w:proofErr w:type="spellEnd"/>
      <w:r w:rsidRPr="002B047A">
        <w:rPr>
          <w:rFonts w:ascii="Times New Roman" w:hAnsi="Times New Roman" w:cs="Times New Roman"/>
          <w:sz w:val="24"/>
          <w:szCs w:val="24"/>
        </w:rPr>
        <w:t xml:space="preserve"> (финансовой) аренды арендодателю такой предмет принимается к бухгалтерскому учету в качестве актива определенного вида исходя из соответствующих условий признания с одновременным списанием оставшейся чистой стоимости инвестиции в аренду.</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41. В случае классификации объектов учета аренды в качестве объектов учета операционной аренды арендодатель не изменяет прежний принятый порядок учета актива в связи с его передачей в аренду, за исключением изменения оценочных значений.</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42. Доходы по операционной аренде признаются равномерно или на основе другого систематического подхода, отражающего характер использования арендатором экономических выгод от предмета аренды.</w:t>
      </w:r>
    </w:p>
    <w:p w:rsidR="002B047A" w:rsidRDefault="002B047A" w:rsidP="008044E5">
      <w:pPr>
        <w:spacing w:after="0" w:line="240" w:lineRule="auto"/>
        <w:ind w:firstLine="567"/>
        <w:jc w:val="both"/>
        <w:rPr>
          <w:rFonts w:ascii="Times New Roman" w:hAnsi="Times New Roman" w:cs="Times New Roman"/>
          <w:sz w:val="24"/>
          <w:szCs w:val="24"/>
        </w:rPr>
      </w:pPr>
    </w:p>
    <w:p w:rsidR="008044E5" w:rsidRPr="00F0328D" w:rsidRDefault="008044E5" w:rsidP="00F0328D">
      <w:pPr>
        <w:pStyle w:val="a3"/>
        <w:numPr>
          <w:ilvl w:val="0"/>
          <w:numId w:val="1"/>
        </w:numPr>
        <w:spacing w:after="0" w:line="240" w:lineRule="auto"/>
        <w:jc w:val="center"/>
        <w:rPr>
          <w:rFonts w:ascii="Times New Roman" w:hAnsi="Times New Roman" w:cs="Times New Roman"/>
          <w:b/>
          <w:sz w:val="24"/>
          <w:szCs w:val="24"/>
        </w:rPr>
      </w:pPr>
      <w:r w:rsidRPr="00F0328D">
        <w:rPr>
          <w:rFonts w:ascii="Times New Roman" w:hAnsi="Times New Roman" w:cs="Times New Roman"/>
          <w:b/>
          <w:sz w:val="24"/>
          <w:szCs w:val="24"/>
        </w:rPr>
        <w:t>Раскрытие информации</w:t>
      </w:r>
    </w:p>
    <w:p w:rsidR="002B047A" w:rsidRPr="002B047A" w:rsidRDefault="002B047A" w:rsidP="002B047A">
      <w:pPr>
        <w:spacing w:after="0" w:line="240" w:lineRule="auto"/>
        <w:ind w:left="360"/>
        <w:jc w:val="both"/>
        <w:rPr>
          <w:rFonts w:ascii="Times New Roman" w:hAnsi="Times New Roman" w:cs="Times New Roman"/>
          <w:sz w:val="24"/>
          <w:szCs w:val="24"/>
        </w:rPr>
      </w:pP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43. В бухгалтерской (финансовой) отчетности организации раскрывается информация об объектах учета аренды, которая оказывает или способна оказать влияние на финансовое положение организации, финансовые результаты ее деятельности и движение денежных средств. Указанная информация раскрывается в табличной форме, за исключением случаев, когда другая форма раскрытия в большей степени соответствует виду раскрываемой информации.</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44. Данные об активах и обязательствах, являющихся объектами учета аренды, представляются в бухгалтерской (финансовой) отчетности развернуто и не подлежат взаимоисключению (взаимозачету).</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45. В бухгалтерской (финансовой) отчетности организации подлежит раскрытию с учетом существенности:</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а) характер деятельности организации, связанной с договорами аренды;</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б) проценты, начисленные на задолженность по арендным платежам;</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в) основание и порядок расчета процентной ставки;</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г) допущения, использованные при определении переменных арендных платежей;</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д) доходы и расходы, относящиеся к переменным платежам, которые не учитываются при оценке задолженности по аренде;</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е) затраты, связанные с произведенными улучшениями предмета аренды, и порядок их компенсации;</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ж) потенциальные денежные потоки, обусловленные договором аренды до даты предоставления предмета аренды;</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з) ограничения использования предмета аренды, обусловленные договором аренды (в частности, необходимость соответствия определенным финансовым показателям);</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и) иная информация о влиянии договоров аренды на финансовое положение организации, финансовые результаты ее деятельности и движение денежных средств, необходимая пользователям бухгалтерской (финансовой) отчетности для принятия экономических решений.</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46. В бухгалтерской (финансовой) отчетности арендатора помимо предусмотренного пунктом 45 настоящего Стандарта подлежит раскрытию с учетом существенности:</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а) факт использования арендатором права, предусмотренного пунктом 11 настоящего Стандарта, с описанием характера договоров аренды, в отношении которых он применяется;</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б) в отношении права пользования активом – информация, подлежащая раскрытию в отношении соответствующих предмету аренды активов (основных средств, инвестиционной недвижимости);</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 xml:space="preserve">в) расходы и будущие арендные платежи арендатора в случае использования арендатором возможности, предусмотренной пунктом 11 настоящего Стандарта, с обособленным раскрытием </w:t>
      </w:r>
      <w:r w:rsidRPr="002B047A">
        <w:rPr>
          <w:rFonts w:ascii="Times New Roman" w:hAnsi="Times New Roman" w:cs="Times New Roman"/>
          <w:i/>
          <w:sz w:val="24"/>
          <w:szCs w:val="24"/>
        </w:rPr>
        <w:lastRenderedPageBreak/>
        <w:t>расходов и будущих арендных платежей, относящихся к договорам аренды со сроком аренды не более 12 месяцев;</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г) затраты арендатора, понесенные в связи с поступлением предмета аренды и приведением его в состояние, пригодное для использования в запланированных целях;</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д) информация о пересмотре фактической стоимости и обязательства по аренде.</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47. В бухгалтерской (финансовой) отчетности арендодателя помимо предусмотренного пунктом 45 настоящего Стандарта подлежит раскрытию с учетом существенности:</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 xml:space="preserve">а) сверка валовой и чистой стоимости инвестиции в </w:t>
      </w:r>
      <w:proofErr w:type="spellStart"/>
      <w:r w:rsidRPr="002B047A">
        <w:rPr>
          <w:rFonts w:ascii="Times New Roman" w:hAnsi="Times New Roman" w:cs="Times New Roman"/>
          <w:i/>
          <w:sz w:val="24"/>
          <w:szCs w:val="24"/>
        </w:rPr>
        <w:t>неоперационную</w:t>
      </w:r>
      <w:proofErr w:type="spellEnd"/>
      <w:r w:rsidRPr="002B047A">
        <w:rPr>
          <w:rFonts w:ascii="Times New Roman" w:hAnsi="Times New Roman" w:cs="Times New Roman"/>
          <w:i/>
          <w:sz w:val="24"/>
          <w:szCs w:val="24"/>
        </w:rPr>
        <w:t xml:space="preserve"> (финансовую) аренду;</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 xml:space="preserve">б) информация о значительных изменениях чистой стоимости инвестиции в </w:t>
      </w:r>
      <w:proofErr w:type="spellStart"/>
      <w:r w:rsidRPr="002B047A">
        <w:rPr>
          <w:rFonts w:ascii="Times New Roman" w:hAnsi="Times New Roman" w:cs="Times New Roman"/>
          <w:i/>
          <w:sz w:val="24"/>
          <w:szCs w:val="24"/>
        </w:rPr>
        <w:t>неоперационную</w:t>
      </w:r>
      <w:proofErr w:type="spellEnd"/>
      <w:r w:rsidRPr="002B047A">
        <w:rPr>
          <w:rFonts w:ascii="Times New Roman" w:hAnsi="Times New Roman" w:cs="Times New Roman"/>
          <w:i/>
          <w:sz w:val="24"/>
          <w:szCs w:val="24"/>
        </w:rPr>
        <w:t xml:space="preserve"> (финансовую) аренду;</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в) характер и порядок расчета негарантированной ликвидационной стоимости предмета аренды;</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г) потенциальные денежные потоки, обусловленные гарантиями выкупа предмета аренды по окончании срока аренды;</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д) распределение, причитающихся арендодателю арендных платежей по срокам погашения с отражением номинальных сумм арендных платежей для первых пяти лет отдельно по каждому году, для оставшегося периода – в общей сумме;</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е) доходы и расходы от выбытия предмета аренды;</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ж) общая сумма дохода по операционной аренде с выделением дохода, относящегося к переменным арендным платежам;</w:t>
      </w:r>
    </w:p>
    <w:p w:rsidR="008044E5" w:rsidRPr="002B047A" w:rsidRDefault="008044E5" w:rsidP="002B047A">
      <w:pPr>
        <w:spacing w:after="0" w:line="240" w:lineRule="auto"/>
        <w:ind w:firstLine="851"/>
        <w:jc w:val="both"/>
        <w:rPr>
          <w:rFonts w:ascii="Times New Roman" w:hAnsi="Times New Roman" w:cs="Times New Roman"/>
          <w:i/>
          <w:sz w:val="24"/>
          <w:szCs w:val="24"/>
        </w:rPr>
      </w:pPr>
      <w:r w:rsidRPr="002B047A">
        <w:rPr>
          <w:rFonts w:ascii="Times New Roman" w:hAnsi="Times New Roman" w:cs="Times New Roman"/>
          <w:i/>
          <w:sz w:val="24"/>
          <w:szCs w:val="24"/>
        </w:rPr>
        <w:t>з) порядок управления рисками, связанными с правами на предмет аренды.</w:t>
      </w:r>
    </w:p>
    <w:p w:rsidR="008044E5" w:rsidRPr="002B047A" w:rsidRDefault="008044E5" w:rsidP="008044E5">
      <w:pPr>
        <w:spacing w:after="0" w:line="240" w:lineRule="auto"/>
        <w:ind w:firstLine="567"/>
        <w:jc w:val="both"/>
        <w:rPr>
          <w:rFonts w:ascii="Times New Roman" w:hAnsi="Times New Roman" w:cs="Times New Roman"/>
          <w:sz w:val="24"/>
          <w:szCs w:val="24"/>
        </w:rPr>
      </w:pPr>
    </w:p>
    <w:p w:rsidR="008044E5" w:rsidRPr="00F0328D" w:rsidRDefault="008044E5" w:rsidP="00F0328D">
      <w:pPr>
        <w:pStyle w:val="a3"/>
        <w:numPr>
          <w:ilvl w:val="0"/>
          <w:numId w:val="1"/>
        </w:numPr>
        <w:spacing w:after="0" w:line="240" w:lineRule="auto"/>
        <w:jc w:val="center"/>
        <w:rPr>
          <w:rFonts w:ascii="Times New Roman" w:hAnsi="Times New Roman" w:cs="Times New Roman"/>
          <w:b/>
          <w:sz w:val="24"/>
          <w:szCs w:val="24"/>
        </w:rPr>
      </w:pPr>
      <w:r w:rsidRPr="00F0328D">
        <w:rPr>
          <w:rFonts w:ascii="Times New Roman" w:hAnsi="Times New Roman" w:cs="Times New Roman"/>
          <w:b/>
          <w:sz w:val="24"/>
          <w:szCs w:val="24"/>
        </w:rPr>
        <w:t>Переходные положения</w:t>
      </w:r>
    </w:p>
    <w:p w:rsidR="002B047A" w:rsidRPr="002B047A" w:rsidRDefault="002B047A" w:rsidP="002B047A">
      <w:pPr>
        <w:spacing w:after="0" w:line="240" w:lineRule="auto"/>
        <w:ind w:left="360"/>
        <w:jc w:val="both"/>
        <w:rPr>
          <w:rFonts w:ascii="Times New Roman" w:hAnsi="Times New Roman" w:cs="Times New Roman"/>
          <w:sz w:val="24"/>
          <w:szCs w:val="24"/>
        </w:rPr>
      </w:pP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48. Организация применяет настоящий Стандарт, начиная с бухгалтерской (финансовой) отчетности за 2022 год. Организация может принять решение о применении настоящего Стандарта до указанного срока. Такое решение подлежит раскрытию в бухгалтерской (финансовой) отчетности организации.</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49. Последствия изменения учетной политики в связи с началом применения настоящего Стандарта отражаются ретроспективно, если иное не установлено пунктами 50 – 52 настоящего Стандарта.</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50. Вместо ретроспективного пересчета, предусмотренного пунктом 49 настоящего Стандарта, арендатор может по каждому договору аренды единовременно признать на конец года, предшествующего году, начиная с которого применяется настоящий Стандарт, право пользования активом и обязательство по аренде с отнесением разницы на нераспределенную прибыль. При этом ретроспективное влияние на какие-либо другие объекты бухгалтерского учета не признается, сравнительные данные за год, предшествующий году, начиная с которого применяется настоящий стандарт, не пересчитываются. В целях применения настоящего пункта стоимость права пользования активом принимается равной его справедливой стоимости, а стоимость обязательства по аренде – приведенной стоимости остающихся не уплаченными арендных платежей, дисконтированных по ставке, по которой арендатор привлекал или мог бы привлечь заемные средства на сопоставимых с договором аренды условиях.</w:t>
      </w:r>
    </w:p>
    <w:p w:rsidR="008044E5"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51. Организация может не применять настоящий Стандарт в отношении договоров аренды, исполнение которых истекает до конца года, начиная с отчетности за который применяется настоящий Стандарт.</w:t>
      </w:r>
    </w:p>
    <w:p w:rsidR="008044E5" w:rsidRPr="002B047A" w:rsidRDefault="008044E5" w:rsidP="008044E5">
      <w:pPr>
        <w:spacing w:after="0" w:line="240" w:lineRule="auto"/>
        <w:ind w:firstLine="567"/>
        <w:jc w:val="both"/>
        <w:rPr>
          <w:rFonts w:ascii="Times New Roman" w:hAnsi="Times New Roman" w:cs="Times New Roman"/>
          <w:sz w:val="24"/>
          <w:szCs w:val="24"/>
        </w:rPr>
      </w:pPr>
    </w:p>
    <w:p w:rsidR="008044E5" w:rsidRPr="002B047A" w:rsidRDefault="002B047A" w:rsidP="008044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8044E5" w:rsidRPr="002B047A">
        <w:rPr>
          <w:rFonts w:ascii="Times New Roman" w:hAnsi="Times New Roman" w:cs="Times New Roman"/>
          <w:sz w:val="24"/>
          <w:szCs w:val="24"/>
        </w:rPr>
        <w:t>2. Организация, которая вправе применять упрощенные способы учета, может принять решение о применении настоящего Стандарта только в отношении договоров аренды, исполнение которых начинается с 1 января 2022 года.</w:t>
      </w:r>
    </w:p>
    <w:p w:rsidR="00BA193D" w:rsidRPr="002B047A" w:rsidRDefault="008044E5" w:rsidP="008044E5">
      <w:pPr>
        <w:spacing w:after="0" w:line="240" w:lineRule="auto"/>
        <w:ind w:firstLine="567"/>
        <w:jc w:val="both"/>
        <w:rPr>
          <w:rFonts w:ascii="Times New Roman" w:hAnsi="Times New Roman" w:cs="Times New Roman"/>
          <w:sz w:val="24"/>
          <w:szCs w:val="24"/>
        </w:rPr>
      </w:pPr>
      <w:r w:rsidRPr="002B047A">
        <w:rPr>
          <w:rFonts w:ascii="Times New Roman" w:hAnsi="Times New Roman" w:cs="Times New Roman"/>
          <w:sz w:val="24"/>
          <w:szCs w:val="24"/>
        </w:rPr>
        <w:t>53. Организация раскрывает примененный ею порядок изменения учетной политики в связи с началом применения настоящего Стандарта в своей бухгалтерской (финансовой) отчетности, начиная с которой применяется настоящий Стандарт.</w:t>
      </w:r>
    </w:p>
    <w:sectPr w:rsidR="00BA193D" w:rsidRPr="002B047A" w:rsidSect="00730687">
      <w:footerReference w:type="default" r:id="rId7"/>
      <w:pgSz w:w="11906" w:h="16838"/>
      <w:pgMar w:top="720" w:right="566" w:bottom="720"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709" w:rsidRDefault="00AB0709" w:rsidP="00730687">
      <w:pPr>
        <w:spacing w:after="0" w:line="240" w:lineRule="auto"/>
      </w:pPr>
      <w:r>
        <w:separator/>
      </w:r>
    </w:p>
  </w:endnote>
  <w:endnote w:type="continuationSeparator" w:id="0">
    <w:p w:rsidR="00AB0709" w:rsidRDefault="00AB0709" w:rsidP="00730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847072"/>
      <w:docPartObj>
        <w:docPartGallery w:val="Page Numbers (Bottom of Page)"/>
        <w:docPartUnique/>
      </w:docPartObj>
    </w:sdtPr>
    <w:sdtEndPr/>
    <w:sdtContent>
      <w:p w:rsidR="00730687" w:rsidRDefault="00730687">
        <w:pPr>
          <w:pStyle w:val="a6"/>
          <w:jc w:val="right"/>
        </w:pPr>
        <w:r>
          <w:fldChar w:fldCharType="begin"/>
        </w:r>
        <w:r>
          <w:instrText>PAGE   \* MERGEFORMAT</w:instrText>
        </w:r>
        <w:r>
          <w:fldChar w:fldCharType="separate"/>
        </w:r>
        <w:r w:rsidR="00FB50D2">
          <w:rPr>
            <w:noProof/>
          </w:rPr>
          <w:t>7</w:t>
        </w:r>
        <w:r>
          <w:fldChar w:fldCharType="end"/>
        </w:r>
      </w:p>
    </w:sdtContent>
  </w:sdt>
  <w:p w:rsidR="00730687" w:rsidRDefault="0073068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709" w:rsidRDefault="00AB0709" w:rsidP="00730687">
      <w:pPr>
        <w:spacing w:after="0" w:line="240" w:lineRule="auto"/>
      </w:pPr>
      <w:r>
        <w:separator/>
      </w:r>
    </w:p>
  </w:footnote>
  <w:footnote w:type="continuationSeparator" w:id="0">
    <w:p w:rsidR="00AB0709" w:rsidRDefault="00AB0709" w:rsidP="00730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83C25"/>
    <w:multiLevelType w:val="hybridMultilevel"/>
    <w:tmpl w:val="42A8737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7ED22148"/>
    <w:multiLevelType w:val="hybridMultilevel"/>
    <w:tmpl w:val="FCAE2B52"/>
    <w:lvl w:ilvl="0" w:tplc="49387E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E5"/>
    <w:rsid w:val="00155060"/>
    <w:rsid w:val="002B047A"/>
    <w:rsid w:val="00730687"/>
    <w:rsid w:val="008044E5"/>
    <w:rsid w:val="00AB0709"/>
    <w:rsid w:val="00BA193D"/>
    <w:rsid w:val="00F0328D"/>
    <w:rsid w:val="00FB5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A1CD83-6124-4888-9C53-0191A56F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47A"/>
    <w:pPr>
      <w:ind w:left="720"/>
      <w:contextualSpacing/>
    </w:pPr>
  </w:style>
  <w:style w:type="paragraph" w:styleId="a4">
    <w:name w:val="header"/>
    <w:basedOn w:val="a"/>
    <w:link w:val="a5"/>
    <w:uiPriority w:val="99"/>
    <w:unhideWhenUsed/>
    <w:rsid w:val="007306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0687"/>
  </w:style>
  <w:style w:type="paragraph" w:styleId="a6">
    <w:name w:val="footer"/>
    <w:basedOn w:val="a"/>
    <w:link w:val="a7"/>
    <w:uiPriority w:val="99"/>
    <w:unhideWhenUsed/>
    <w:rsid w:val="007306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677365">
      <w:bodyDiv w:val="1"/>
      <w:marLeft w:val="0"/>
      <w:marRight w:val="0"/>
      <w:marTop w:val="0"/>
      <w:marBottom w:val="0"/>
      <w:divBdr>
        <w:top w:val="none" w:sz="0" w:space="0" w:color="auto"/>
        <w:left w:val="none" w:sz="0" w:space="0" w:color="auto"/>
        <w:bottom w:val="none" w:sz="0" w:space="0" w:color="auto"/>
        <w:right w:val="none" w:sz="0" w:space="0" w:color="auto"/>
      </w:divBdr>
      <w:divsChild>
        <w:div w:id="7949385">
          <w:marLeft w:val="300"/>
          <w:marRight w:val="300"/>
          <w:marTop w:val="300"/>
          <w:marBottom w:val="300"/>
          <w:divBdr>
            <w:top w:val="none" w:sz="0" w:space="0" w:color="auto"/>
            <w:left w:val="none" w:sz="0" w:space="0" w:color="auto"/>
            <w:bottom w:val="none" w:sz="0" w:space="0" w:color="auto"/>
            <w:right w:val="none" w:sz="0" w:space="0" w:color="auto"/>
          </w:divBdr>
        </w:div>
        <w:div w:id="1708139621">
          <w:marLeft w:val="0"/>
          <w:marRight w:val="0"/>
          <w:marTop w:val="0"/>
          <w:marBottom w:val="0"/>
          <w:divBdr>
            <w:top w:val="none" w:sz="0" w:space="0" w:color="auto"/>
            <w:left w:val="none" w:sz="0" w:space="0" w:color="auto"/>
            <w:bottom w:val="none" w:sz="0" w:space="0" w:color="auto"/>
            <w:right w:val="none" w:sz="0" w:space="0" w:color="auto"/>
          </w:divBdr>
          <w:divsChild>
            <w:div w:id="1999994238">
              <w:marLeft w:val="0"/>
              <w:marRight w:val="0"/>
              <w:marTop w:val="0"/>
              <w:marBottom w:val="0"/>
              <w:divBdr>
                <w:top w:val="none" w:sz="0" w:space="0" w:color="auto"/>
                <w:left w:val="none" w:sz="0" w:space="0" w:color="auto"/>
                <w:bottom w:val="none" w:sz="0" w:space="0" w:color="auto"/>
                <w:right w:val="none" w:sz="0" w:space="0" w:color="auto"/>
              </w:divBdr>
              <w:divsChild>
                <w:div w:id="299772637">
                  <w:marLeft w:val="0"/>
                  <w:marRight w:val="0"/>
                  <w:marTop w:val="0"/>
                  <w:marBottom w:val="0"/>
                  <w:divBdr>
                    <w:top w:val="none" w:sz="0" w:space="0" w:color="auto"/>
                    <w:left w:val="none" w:sz="0" w:space="0" w:color="auto"/>
                    <w:bottom w:val="none" w:sz="0" w:space="0" w:color="auto"/>
                    <w:right w:val="none" w:sz="0" w:space="0" w:color="auto"/>
                  </w:divBdr>
                  <w:divsChild>
                    <w:div w:id="4654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2760">
              <w:marLeft w:val="0"/>
              <w:marRight w:val="0"/>
              <w:marTop w:val="0"/>
              <w:marBottom w:val="0"/>
              <w:divBdr>
                <w:top w:val="none" w:sz="0" w:space="0" w:color="auto"/>
                <w:left w:val="none" w:sz="0" w:space="0" w:color="auto"/>
                <w:bottom w:val="none" w:sz="0" w:space="0" w:color="auto"/>
                <w:right w:val="none" w:sz="0" w:space="0" w:color="auto"/>
              </w:divBdr>
              <w:divsChild>
                <w:div w:id="157383863">
                  <w:marLeft w:val="0"/>
                  <w:marRight w:val="0"/>
                  <w:marTop w:val="0"/>
                  <w:marBottom w:val="0"/>
                  <w:divBdr>
                    <w:top w:val="none" w:sz="0" w:space="0" w:color="auto"/>
                    <w:left w:val="none" w:sz="0" w:space="0" w:color="auto"/>
                    <w:bottom w:val="none" w:sz="0" w:space="0" w:color="auto"/>
                    <w:right w:val="none" w:sz="0" w:space="0" w:color="auto"/>
                  </w:divBdr>
                </w:div>
              </w:divsChild>
            </w:div>
            <w:div w:id="1578438349">
              <w:marLeft w:val="0"/>
              <w:marRight w:val="0"/>
              <w:marTop w:val="0"/>
              <w:marBottom w:val="0"/>
              <w:divBdr>
                <w:top w:val="none" w:sz="0" w:space="0" w:color="auto"/>
                <w:left w:val="none" w:sz="0" w:space="0" w:color="auto"/>
                <w:bottom w:val="none" w:sz="0" w:space="0" w:color="auto"/>
                <w:right w:val="none" w:sz="0" w:space="0" w:color="auto"/>
              </w:divBdr>
              <w:divsChild>
                <w:div w:id="1798598302">
                  <w:marLeft w:val="0"/>
                  <w:marRight w:val="0"/>
                  <w:marTop w:val="0"/>
                  <w:marBottom w:val="0"/>
                  <w:divBdr>
                    <w:top w:val="none" w:sz="0" w:space="0" w:color="auto"/>
                    <w:left w:val="none" w:sz="0" w:space="0" w:color="auto"/>
                    <w:bottom w:val="none" w:sz="0" w:space="0" w:color="auto"/>
                    <w:right w:val="none" w:sz="0" w:space="0" w:color="auto"/>
                  </w:divBdr>
                  <w:divsChild>
                    <w:div w:id="6250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929">
              <w:marLeft w:val="0"/>
              <w:marRight w:val="0"/>
              <w:marTop w:val="0"/>
              <w:marBottom w:val="0"/>
              <w:divBdr>
                <w:top w:val="none" w:sz="0" w:space="0" w:color="auto"/>
                <w:left w:val="none" w:sz="0" w:space="0" w:color="auto"/>
                <w:bottom w:val="none" w:sz="0" w:space="0" w:color="auto"/>
                <w:right w:val="none" w:sz="0" w:space="0" w:color="auto"/>
              </w:divBdr>
              <w:divsChild>
                <w:div w:id="1576042278">
                  <w:marLeft w:val="0"/>
                  <w:marRight w:val="0"/>
                  <w:marTop w:val="0"/>
                  <w:marBottom w:val="0"/>
                  <w:divBdr>
                    <w:top w:val="none" w:sz="0" w:space="0" w:color="auto"/>
                    <w:left w:val="none" w:sz="0" w:space="0" w:color="auto"/>
                    <w:bottom w:val="none" w:sz="0" w:space="0" w:color="auto"/>
                    <w:right w:val="none" w:sz="0" w:space="0" w:color="auto"/>
                  </w:divBdr>
                </w:div>
              </w:divsChild>
            </w:div>
            <w:div w:id="2091074847">
              <w:marLeft w:val="0"/>
              <w:marRight w:val="0"/>
              <w:marTop w:val="0"/>
              <w:marBottom w:val="0"/>
              <w:divBdr>
                <w:top w:val="none" w:sz="0" w:space="0" w:color="auto"/>
                <w:left w:val="none" w:sz="0" w:space="0" w:color="auto"/>
                <w:bottom w:val="none" w:sz="0" w:space="0" w:color="auto"/>
                <w:right w:val="none" w:sz="0" w:space="0" w:color="auto"/>
              </w:divBdr>
              <w:divsChild>
                <w:div w:id="17837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3931</Words>
  <Characters>22411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Лукин</dc:creator>
  <cp:keywords/>
  <dc:description/>
  <cp:lastModifiedBy>Сергей Лукин</cp:lastModifiedBy>
  <cp:revision>5</cp:revision>
  <dcterms:created xsi:type="dcterms:W3CDTF">2019-01-16T21:35:00Z</dcterms:created>
  <dcterms:modified xsi:type="dcterms:W3CDTF">2019-01-17T12:32:00Z</dcterms:modified>
</cp:coreProperties>
</file>